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82" w:rsidRPr="00573F1D" w:rsidRDefault="00796CE5" w:rsidP="0097370B">
      <w:pPr>
        <w:pStyle w:val="Header"/>
        <w:shd w:val="clear" w:color="auto" w:fill="92D050"/>
        <w:jc w:val="center"/>
        <w:rPr>
          <w:rFonts w:eastAsia="Arial" w:cs="Arial"/>
          <w:b/>
          <w:color w:val="auto"/>
          <w:sz w:val="24"/>
          <w:szCs w:val="24"/>
        </w:rPr>
      </w:pPr>
      <w:r>
        <w:rPr>
          <w:b/>
          <w:noProof/>
          <w:color w:val="auto"/>
          <w:sz w:val="24"/>
          <w:szCs w:val="24"/>
          <w:lang w:val="en-GB"/>
        </w:rPr>
        <w:drawing>
          <wp:inline distT="0" distB="0" distL="0" distR="0">
            <wp:extent cx="9810750" cy="1504950"/>
            <wp:effectExtent l="0" t="0" r="0" b="0"/>
            <wp:docPr id="1" name="Picture 1" descr="C:\Users\Paul\Documents\QUALITY IN CAREERS STANDARD\designs and logos\QiCS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QUALITY IN CAREERS STANDARD\designs and logos\QiCS 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0" cy="1504950"/>
                    </a:xfrm>
                    <a:prstGeom prst="rect">
                      <a:avLst/>
                    </a:prstGeom>
                    <a:noFill/>
                    <a:ln>
                      <a:noFill/>
                    </a:ln>
                  </pic:spPr>
                </pic:pic>
              </a:graphicData>
            </a:graphic>
          </wp:inline>
        </w:drawing>
      </w:r>
      <w:r w:rsidR="00E76F04" w:rsidRPr="00573F1D">
        <w:rPr>
          <w:b/>
          <w:color w:val="auto"/>
          <w:sz w:val="24"/>
          <w:szCs w:val="24"/>
        </w:rPr>
        <w:t xml:space="preserve"> Annual Continuous </w:t>
      </w:r>
      <w:r w:rsidR="00983058" w:rsidRPr="00573F1D">
        <w:rPr>
          <w:b/>
          <w:color w:val="auto"/>
          <w:sz w:val="24"/>
          <w:szCs w:val="24"/>
        </w:rPr>
        <w:t xml:space="preserve">Quality </w:t>
      </w:r>
      <w:r w:rsidR="00E76F04" w:rsidRPr="00573F1D">
        <w:rPr>
          <w:b/>
          <w:color w:val="auto"/>
          <w:sz w:val="24"/>
          <w:szCs w:val="24"/>
        </w:rPr>
        <w:t xml:space="preserve">Improvement </w:t>
      </w:r>
      <w:r w:rsidR="002F72BD">
        <w:rPr>
          <w:b/>
          <w:color w:val="auto"/>
          <w:sz w:val="24"/>
          <w:szCs w:val="24"/>
        </w:rPr>
        <w:t>Review</w:t>
      </w:r>
    </w:p>
    <w:p w:rsidR="00750682" w:rsidRPr="00573F1D" w:rsidRDefault="00E76F04" w:rsidP="00573F1D">
      <w:pPr>
        <w:pStyle w:val="Body"/>
        <w:shd w:val="clear" w:color="auto" w:fill="92D050"/>
        <w:jc w:val="center"/>
        <w:rPr>
          <w:b/>
          <w:color w:val="auto"/>
          <w:sz w:val="24"/>
          <w:szCs w:val="24"/>
        </w:rPr>
      </w:pPr>
      <w:r w:rsidRPr="00573F1D">
        <w:rPr>
          <w:b/>
          <w:color w:val="auto"/>
          <w:sz w:val="24"/>
          <w:szCs w:val="24"/>
        </w:rPr>
        <w:t>CEIAG QUALITY AWARD PROVIDER'S Self-Assessment Aide Memoire</w:t>
      </w:r>
    </w:p>
    <w:p w:rsidR="0097370B" w:rsidRPr="002F72BD" w:rsidRDefault="00573F1D" w:rsidP="00796CE5">
      <w:pPr>
        <w:pStyle w:val="Body"/>
        <w:rPr>
          <w:rFonts w:eastAsia="Arial" w:cs="Arial"/>
          <w:lang w:val="en-US"/>
        </w:rPr>
      </w:pPr>
      <w:r w:rsidRPr="00796CE5">
        <w:rPr>
          <w:b/>
          <w:sz w:val="24"/>
          <w:szCs w:val="24"/>
          <w:lang w:val="en-US"/>
        </w:rPr>
        <w:t>Guidance Notes:</w:t>
      </w:r>
      <w:r w:rsidR="00796CE5">
        <w:rPr>
          <w:b/>
          <w:sz w:val="24"/>
          <w:szCs w:val="24"/>
          <w:lang w:val="en-US"/>
        </w:rPr>
        <w:t xml:space="preserve"> (a) </w:t>
      </w:r>
      <w:r w:rsidR="00796CE5" w:rsidRPr="0097370B">
        <w:rPr>
          <w:b/>
          <w:sz w:val="24"/>
          <w:szCs w:val="24"/>
        </w:rPr>
        <w:t xml:space="preserve">CEIAG QA Provider </w:t>
      </w:r>
      <w:r w:rsidR="00796CE5" w:rsidRPr="0097370B">
        <w:rPr>
          <w:b/>
          <w:sz w:val="24"/>
          <w:szCs w:val="24"/>
          <w:lang w:val="en-US"/>
        </w:rPr>
        <w:t>to complete the white section</w:t>
      </w:r>
      <w:r w:rsidR="00796CE5" w:rsidRPr="0097370B">
        <w:rPr>
          <w:b/>
          <w:sz w:val="24"/>
          <w:szCs w:val="24"/>
        </w:rPr>
        <w:t xml:space="preserve"> </w:t>
      </w:r>
      <w:r w:rsidR="00796CE5" w:rsidRPr="00020CC2">
        <w:rPr>
          <w:b/>
          <w:sz w:val="24"/>
          <w:szCs w:val="24"/>
          <w:shd w:val="clear" w:color="auto" w:fill="92D050"/>
        </w:rPr>
        <w:t xml:space="preserve">(b) </w:t>
      </w:r>
      <w:r w:rsidRPr="00020CC2">
        <w:rPr>
          <w:b/>
          <w:sz w:val="24"/>
          <w:szCs w:val="24"/>
          <w:shd w:val="clear" w:color="auto" w:fill="92D050"/>
        </w:rPr>
        <w:t>QiCS Adviser to</w:t>
      </w:r>
      <w:r w:rsidRPr="00020CC2">
        <w:rPr>
          <w:b/>
          <w:sz w:val="24"/>
          <w:szCs w:val="24"/>
          <w:shd w:val="clear" w:color="auto" w:fill="92D050"/>
          <w:lang w:val="en-US"/>
        </w:rPr>
        <w:t xml:space="preserve"> complete</w:t>
      </w:r>
      <w:r w:rsidRPr="0097370B">
        <w:rPr>
          <w:b/>
          <w:sz w:val="24"/>
          <w:szCs w:val="24"/>
          <w:lang w:val="en-US"/>
        </w:rPr>
        <w:t xml:space="preserve"> </w:t>
      </w:r>
      <w:r w:rsidRPr="00020CC2">
        <w:rPr>
          <w:b/>
          <w:sz w:val="24"/>
          <w:szCs w:val="24"/>
          <w:shd w:val="clear" w:color="auto" w:fill="92D050"/>
          <w:lang w:val="en-US"/>
        </w:rPr>
        <w:t>the green</w:t>
      </w:r>
      <w:r w:rsidRPr="00020CC2">
        <w:rPr>
          <w:b/>
          <w:sz w:val="24"/>
          <w:szCs w:val="24"/>
          <w:shd w:val="clear" w:color="auto" w:fill="92D050"/>
        </w:rPr>
        <w:t xml:space="preserve"> section</w:t>
      </w:r>
      <w:r w:rsidRPr="0097370B">
        <w:rPr>
          <w:rFonts w:eastAsia="Arial" w:cs="Arial"/>
          <w:b/>
          <w:sz w:val="24"/>
          <w:szCs w:val="24"/>
        </w:rPr>
        <w:br/>
      </w:r>
      <w:r w:rsidRPr="0097370B">
        <w:rPr>
          <w:rFonts w:eastAsia="Arial" w:cs="Arial"/>
          <w:b/>
          <w:sz w:val="24"/>
          <w:szCs w:val="24"/>
        </w:rPr>
        <w:br/>
      </w:r>
      <w:r w:rsidR="0097370B" w:rsidRPr="002F72BD">
        <w:rPr>
          <w:b/>
        </w:rPr>
        <w:t xml:space="preserve">CEIAG </w:t>
      </w:r>
      <w:r w:rsidR="00796CE5" w:rsidRPr="002F72BD">
        <w:rPr>
          <w:b/>
        </w:rPr>
        <w:t>Q</w:t>
      </w:r>
      <w:r w:rsidR="0097370B" w:rsidRPr="002F72BD">
        <w:rPr>
          <w:b/>
        </w:rPr>
        <w:t xml:space="preserve">uality </w:t>
      </w:r>
      <w:r w:rsidR="00796CE5" w:rsidRPr="002F72BD">
        <w:rPr>
          <w:b/>
        </w:rPr>
        <w:t>A</w:t>
      </w:r>
      <w:r w:rsidR="0097370B" w:rsidRPr="002F72BD">
        <w:rPr>
          <w:b/>
        </w:rPr>
        <w:t>ward providers which have successfully achieved QiCS national validation</w:t>
      </w:r>
      <w:r w:rsidR="0097370B" w:rsidRPr="002F72BD">
        <w:rPr>
          <w:b/>
          <w:lang w:val="en-US"/>
        </w:rPr>
        <w:t xml:space="preserve"> are required annually to demonstrate their continuous quality improvement activities</w:t>
      </w:r>
      <w:r w:rsidR="00796CE5" w:rsidRPr="002F72BD">
        <w:rPr>
          <w:b/>
          <w:lang w:val="en-US"/>
        </w:rPr>
        <w:t>,</w:t>
      </w:r>
      <w:r w:rsidR="0097370B" w:rsidRPr="002F72BD">
        <w:rPr>
          <w:b/>
          <w:lang w:val="en-US"/>
        </w:rPr>
        <w:t xml:space="preserve"> and the potential impact of these</w:t>
      </w:r>
      <w:r w:rsidR="00796CE5" w:rsidRPr="002F72BD">
        <w:rPr>
          <w:b/>
          <w:lang w:val="en-US"/>
        </w:rPr>
        <w:t>,</w:t>
      </w:r>
      <w:r w:rsidR="0097370B" w:rsidRPr="002F72BD">
        <w:rPr>
          <w:b/>
          <w:lang w:val="en-US"/>
        </w:rPr>
        <w:t xml:space="preserve"> to their QiCS Panel Adviser. This will be </w:t>
      </w:r>
      <w:r w:rsidR="00796CE5" w:rsidRPr="002F72BD">
        <w:rPr>
          <w:b/>
          <w:lang w:val="en-US"/>
        </w:rPr>
        <w:t>undertaken</w:t>
      </w:r>
      <w:r w:rsidR="0097370B" w:rsidRPr="002F72BD">
        <w:rPr>
          <w:b/>
          <w:lang w:val="en-US"/>
        </w:rPr>
        <w:t xml:space="preserve"> through Continuous Quality Improvement </w:t>
      </w:r>
      <w:r w:rsidR="002F72BD">
        <w:rPr>
          <w:b/>
          <w:lang w:val="en-US"/>
        </w:rPr>
        <w:t>Reviews</w:t>
      </w:r>
      <w:r w:rsidR="0097370B" w:rsidRPr="002F72BD">
        <w:rPr>
          <w:b/>
          <w:lang w:val="en-US"/>
        </w:rPr>
        <w:t xml:space="preserve"> (CQI</w:t>
      </w:r>
      <w:r w:rsidR="002F72BD">
        <w:rPr>
          <w:b/>
          <w:lang w:val="en-US"/>
        </w:rPr>
        <w:t>R</w:t>
      </w:r>
      <w:r w:rsidR="0097370B" w:rsidRPr="002F72BD">
        <w:rPr>
          <w:b/>
          <w:lang w:val="en-US"/>
        </w:rPr>
        <w:t>s), conducted 12 and 24 months after the date of your QiCS NV Panel and the QiCS assessment report.</w:t>
      </w:r>
    </w:p>
    <w:p w:rsidR="0097370B" w:rsidRPr="002F72BD" w:rsidRDefault="0097370B" w:rsidP="00796CE5">
      <w:pPr>
        <w:pStyle w:val="Body"/>
        <w:numPr>
          <w:ilvl w:val="0"/>
          <w:numId w:val="4"/>
        </w:numPr>
        <w:rPr>
          <w:rFonts w:eastAsia="Arial" w:cs="Arial"/>
          <w:lang w:val="en-US"/>
        </w:rPr>
      </w:pPr>
      <w:r w:rsidRPr="002F72BD">
        <w:rPr>
          <w:lang w:val="en-US"/>
        </w:rPr>
        <w:t>We invite you to complete this Self-Assessment Aide Memoire and to maintain this as a 'live record' which you can use when reviewing progress with your QiCS Adviser.</w:t>
      </w:r>
      <w:r w:rsidR="002F72BD">
        <w:rPr>
          <w:lang w:val="en-US"/>
        </w:rPr>
        <w:t xml:space="preserve"> </w:t>
      </w:r>
      <w:r w:rsidRPr="002F72BD">
        <w:rPr>
          <w:lang w:val="en-US"/>
        </w:rPr>
        <w:t>The CQI</w:t>
      </w:r>
      <w:r w:rsidR="002F72BD">
        <w:rPr>
          <w:lang w:val="en-US"/>
        </w:rPr>
        <w:t>R</w:t>
      </w:r>
      <w:r w:rsidRPr="002F72BD">
        <w:rPr>
          <w:lang w:val="en-US"/>
        </w:rPr>
        <w:t xml:space="preserve"> will be undertaken remotely by you completing this Aide Memoire </w:t>
      </w:r>
      <w:r w:rsidRPr="002F72BD">
        <w:rPr>
          <w:i/>
          <w:lang w:val="en-US"/>
        </w:rPr>
        <w:t xml:space="preserve">(detailing the Areas for Continuous </w:t>
      </w:r>
      <w:r w:rsidR="00020CC2">
        <w:rPr>
          <w:i/>
          <w:lang w:val="en-US"/>
        </w:rPr>
        <w:t xml:space="preserve">Quality </w:t>
      </w:r>
      <w:r w:rsidRPr="002F72BD">
        <w:rPr>
          <w:i/>
          <w:lang w:val="en-US"/>
        </w:rPr>
        <w:t>Improvement (</w:t>
      </w:r>
      <w:proofErr w:type="spellStart"/>
      <w:r w:rsidRPr="002F72BD">
        <w:rPr>
          <w:i/>
          <w:lang w:val="en-US"/>
        </w:rPr>
        <w:t>AfC</w:t>
      </w:r>
      <w:r w:rsidR="00020CC2">
        <w:rPr>
          <w:i/>
          <w:lang w:val="en-US"/>
        </w:rPr>
        <w:t>QI</w:t>
      </w:r>
      <w:proofErr w:type="spellEnd"/>
      <w:r w:rsidRPr="002F72BD">
        <w:rPr>
          <w:i/>
          <w:lang w:val="en-US"/>
        </w:rPr>
        <w:t>) identified at your last NV panel and you can add other development areas if appropriate)</w:t>
      </w:r>
      <w:r w:rsidRPr="002F72BD">
        <w:rPr>
          <w:lang w:val="en-US"/>
        </w:rPr>
        <w:t xml:space="preserve"> and forwarding it </w:t>
      </w:r>
      <w:r w:rsidR="00020CC2">
        <w:rPr>
          <w:lang w:val="en-US"/>
        </w:rPr>
        <w:t xml:space="preserve">by e mail </w:t>
      </w:r>
      <w:r w:rsidRPr="002F72BD">
        <w:rPr>
          <w:lang w:val="en-US"/>
        </w:rPr>
        <w:t>to your allocated QiCS Adviser.</w:t>
      </w:r>
    </w:p>
    <w:p w:rsidR="0097370B" w:rsidRPr="002F72BD" w:rsidRDefault="0097370B" w:rsidP="00796CE5">
      <w:pPr>
        <w:pStyle w:val="Body"/>
        <w:numPr>
          <w:ilvl w:val="0"/>
          <w:numId w:val="4"/>
        </w:numPr>
        <w:jc w:val="both"/>
        <w:rPr>
          <w:rFonts w:eastAsia="Arial" w:cs="Arial"/>
        </w:rPr>
      </w:pPr>
      <w:r w:rsidRPr="002F72BD">
        <w:rPr>
          <w:lang w:val="en-US"/>
        </w:rPr>
        <w:t xml:space="preserve">Your QiCS Adviser </w:t>
      </w:r>
      <w:r w:rsidR="00020CC2">
        <w:rPr>
          <w:lang w:val="en-US"/>
        </w:rPr>
        <w:t xml:space="preserve">will review what you have submitted and will arrange a telephone review with you to discuss the comments you have made. Your Adviser </w:t>
      </w:r>
      <w:r w:rsidRPr="002F72BD">
        <w:rPr>
          <w:lang w:val="en-US"/>
        </w:rPr>
        <w:t>may also ask for any supporting evidence to reflect upon as part of the CQI</w:t>
      </w:r>
      <w:r w:rsidR="002F72BD">
        <w:rPr>
          <w:lang w:val="en-US"/>
        </w:rPr>
        <w:t xml:space="preserve"> R</w:t>
      </w:r>
      <w:r w:rsidRPr="002F72BD">
        <w:rPr>
          <w:lang w:val="en-US"/>
        </w:rPr>
        <w:t xml:space="preserve">eview. During the Continuous </w:t>
      </w:r>
      <w:r w:rsidRPr="002F72BD">
        <w:t xml:space="preserve">Quality </w:t>
      </w:r>
      <w:r w:rsidRPr="002F72BD">
        <w:rPr>
          <w:lang w:val="en-US"/>
        </w:rPr>
        <w:t xml:space="preserve">Improvement </w:t>
      </w:r>
      <w:r w:rsidR="00020CC2">
        <w:rPr>
          <w:lang w:val="en-US"/>
        </w:rPr>
        <w:t>Review (CQIR)</w:t>
      </w:r>
      <w:r w:rsidRPr="002F72BD">
        <w:rPr>
          <w:lang w:val="en-US"/>
        </w:rPr>
        <w:t xml:space="preserve"> your QiCS Adviser will: -</w:t>
      </w:r>
    </w:p>
    <w:p w:rsidR="0097370B" w:rsidRPr="002F72BD" w:rsidRDefault="0097370B" w:rsidP="00020CC2">
      <w:pPr>
        <w:pStyle w:val="NormalWeb"/>
        <w:numPr>
          <w:ilvl w:val="0"/>
          <w:numId w:val="2"/>
        </w:numPr>
        <w:tabs>
          <w:tab w:val="clear" w:pos="180"/>
          <w:tab w:val="num" w:pos="196"/>
        </w:tabs>
        <w:ind w:left="196" w:firstLine="88"/>
        <w:rPr>
          <w:rFonts w:ascii="Calibri" w:eastAsia="Times New Roman" w:hAnsi="Calibri" w:cs="Times New Roman"/>
          <w:position w:val="-2"/>
          <w:sz w:val="22"/>
          <w:szCs w:val="22"/>
        </w:rPr>
      </w:pPr>
      <w:r w:rsidRPr="002F72BD">
        <w:rPr>
          <w:rFonts w:ascii="Calibri" w:hAnsi="Calibri"/>
          <w:sz w:val="22"/>
          <w:szCs w:val="22"/>
        </w:rPr>
        <w:t>Discuss any issues or changes or challenges your CEIAG Quality Award may have faced over the last year, which have impacted on your CQI progress.</w:t>
      </w:r>
      <w:r w:rsidRPr="002F72BD">
        <w:rPr>
          <w:rFonts w:ascii="Calibri" w:eastAsia="Arial" w:hAnsi="Calibri" w:cs="Arial"/>
          <w:sz w:val="22"/>
          <w:szCs w:val="22"/>
        </w:rPr>
        <w:br/>
      </w:r>
      <w:r w:rsidRPr="002F72BD">
        <w:rPr>
          <w:rFonts w:ascii="Calibri" w:eastAsia="Arial" w:hAnsi="Calibri" w:cs="Arial"/>
          <w:sz w:val="22"/>
          <w:szCs w:val="22"/>
        </w:rPr>
        <w:br/>
        <w:t xml:space="preserve">• </w:t>
      </w:r>
      <w:r w:rsidRPr="002F72BD">
        <w:rPr>
          <w:rFonts w:ascii="Calibri" w:hAnsi="Calibri"/>
          <w:sz w:val="22"/>
          <w:szCs w:val="22"/>
        </w:rPr>
        <w:t xml:space="preserve">Discuss and reflect on what you have submitted on this Aide Memoire concerning the </w:t>
      </w:r>
      <w:proofErr w:type="spellStart"/>
      <w:r w:rsidR="00020CC2">
        <w:rPr>
          <w:rFonts w:ascii="Calibri" w:hAnsi="Calibri"/>
          <w:sz w:val="22"/>
          <w:szCs w:val="22"/>
        </w:rPr>
        <w:t>Af</w:t>
      </w:r>
      <w:r w:rsidRPr="002F72BD">
        <w:rPr>
          <w:rFonts w:ascii="Calibri" w:hAnsi="Calibri"/>
          <w:sz w:val="22"/>
          <w:szCs w:val="22"/>
        </w:rPr>
        <w:t>C</w:t>
      </w:r>
      <w:r w:rsidR="00020CC2">
        <w:rPr>
          <w:rFonts w:ascii="Calibri" w:hAnsi="Calibri"/>
          <w:sz w:val="22"/>
          <w:szCs w:val="22"/>
        </w:rPr>
        <w:t>QI</w:t>
      </w:r>
      <w:r w:rsidRPr="002F72BD">
        <w:rPr>
          <w:rFonts w:ascii="Calibri" w:hAnsi="Calibri"/>
          <w:sz w:val="22"/>
          <w:szCs w:val="22"/>
        </w:rPr>
        <w:t>s</w:t>
      </w:r>
      <w:proofErr w:type="spellEnd"/>
      <w:r w:rsidRPr="002F72BD">
        <w:rPr>
          <w:rFonts w:ascii="Calibri" w:hAnsi="Calibri"/>
          <w:sz w:val="22"/>
          <w:szCs w:val="22"/>
        </w:rPr>
        <w:t xml:space="preserve"> identified in your QiCS assessment report and progress against these. This discussion will be open and supportive and encourage dialogue. </w:t>
      </w:r>
      <w:r w:rsidRPr="002F72BD">
        <w:rPr>
          <w:rFonts w:ascii="Calibri" w:eastAsia="Arial" w:hAnsi="Calibri" w:cs="Arial"/>
          <w:sz w:val="22"/>
          <w:szCs w:val="22"/>
        </w:rPr>
        <w:br/>
      </w:r>
      <w:r w:rsidRPr="002F72BD">
        <w:rPr>
          <w:rFonts w:ascii="Calibri" w:eastAsia="Arial" w:hAnsi="Calibri" w:cs="Arial"/>
          <w:sz w:val="22"/>
          <w:szCs w:val="22"/>
        </w:rPr>
        <w:lastRenderedPageBreak/>
        <w:br/>
        <w:t xml:space="preserve">• </w:t>
      </w:r>
      <w:r w:rsidRPr="002F72BD">
        <w:rPr>
          <w:rFonts w:ascii="Calibri" w:hAnsi="Calibri"/>
          <w:sz w:val="22"/>
          <w:szCs w:val="22"/>
        </w:rPr>
        <w:t xml:space="preserve">We also invite you to include - as part of your own commitment to Continuous Quality Improvement (CQI) - any additional development areas which you wish to discuss. We accept that it may well also be possible that on reflection or following changes within your Award, that previously identified </w:t>
      </w:r>
      <w:proofErr w:type="spellStart"/>
      <w:r w:rsidRPr="002F72BD">
        <w:rPr>
          <w:rFonts w:ascii="Calibri" w:hAnsi="Calibri"/>
          <w:sz w:val="22"/>
          <w:szCs w:val="22"/>
        </w:rPr>
        <w:t>AfC</w:t>
      </w:r>
      <w:r w:rsidR="00020CC2">
        <w:rPr>
          <w:rFonts w:ascii="Calibri" w:hAnsi="Calibri"/>
          <w:sz w:val="22"/>
          <w:szCs w:val="22"/>
        </w:rPr>
        <w:t>Q</w:t>
      </w:r>
      <w:r w:rsidRPr="002F72BD">
        <w:rPr>
          <w:rFonts w:ascii="Calibri" w:hAnsi="Calibri"/>
          <w:sz w:val="22"/>
          <w:szCs w:val="22"/>
        </w:rPr>
        <w:t>Is</w:t>
      </w:r>
      <w:proofErr w:type="spellEnd"/>
      <w:r w:rsidRPr="002F72BD">
        <w:rPr>
          <w:rFonts w:ascii="Calibri" w:hAnsi="Calibri"/>
          <w:sz w:val="22"/>
          <w:szCs w:val="22"/>
        </w:rPr>
        <w:t xml:space="preserve"> are no longer appropriate, and invite you to discuss the reasons for this too with your QiCS Adviser should this be the case.</w:t>
      </w:r>
      <w:r w:rsidRPr="002F72BD">
        <w:rPr>
          <w:rFonts w:ascii="Calibri" w:eastAsia="Arial" w:hAnsi="Calibri" w:cs="Arial"/>
          <w:sz w:val="22"/>
          <w:szCs w:val="22"/>
        </w:rPr>
        <w:br/>
      </w:r>
      <w:r w:rsidRPr="002F72BD">
        <w:rPr>
          <w:rFonts w:ascii="Calibri" w:eastAsia="Arial" w:hAnsi="Calibri" w:cs="Arial"/>
          <w:sz w:val="22"/>
          <w:szCs w:val="22"/>
        </w:rPr>
        <w:br/>
        <w:t xml:space="preserve">• </w:t>
      </w:r>
      <w:r w:rsidRPr="002F72BD">
        <w:rPr>
          <w:rFonts w:ascii="Calibri" w:hAnsi="Calibri"/>
          <w:sz w:val="22"/>
          <w:szCs w:val="22"/>
        </w:rPr>
        <w:t xml:space="preserve">Your QiCS Adviser will make a professional judgment on sufficiency and relevance of the evidence of CQI you provide in a similar way as to that which they use to make judgements when assessing your Award against the Standard at the national validation panel stage. This will be discussed with you and subsequently with the QiCS Project Leader, following which </w:t>
      </w:r>
      <w:r w:rsidRPr="002F72BD">
        <w:rPr>
          <w:rFonts w:ascii="Calibri" w:hAnsi="Calibri"/>
          <w:b/>
          <w:sz w:val="22"/>
          <w:szCs w:val="22"/>
        </w:rPr>
        <w:t>a CQI</w:t>
      </w:r>
      <w:r w:rsidR="002F72BD">
        <w:rPr>
          <w:rFonts w:ascii="Calibri" w:hAnsi="Calibri"/>
          <w:b/>
          <w:sz w:val="22"/>
          <w:szCs w:val="22"/>
        </w:rPr>
        <w:t>R</w:t>
      </w:r>
      <w:r w:rsidRPr="002F72BD">
        <w:rPr>
          <w:rFonts w:ascii="Calibri" w:hAnsi="Calibri"/>
          <w:b/>
          <w:sz w:val="22"/>
          <w:szCs w:val="22"/>
        </w:rPr>
        <w:t xml:space="preserve"> Progress Report will be submitted to you and retained alongside your NV Panel Assessment Report for consideration at the next </w:t>
      </w:r>
      <w:r w:rsidR="002F72BD">
        <w:rPr>
          <w:rFonts w:ascii="Calibri" w:hAnsi="Calibri"/>
          <w:b/>
          <w:sz w:val="22"/>
          <w:szCs w:val="22"/>
        </w:rPr>
        <w:t>CQIR</w:t>
      </w:r>
      <w:r w:rsidRPr="002F72BD">
        <w:rPr>
          <w:rFonts w:ascii="Calibri" w:hAnsi="Calibri"/>
          <w:b/>
          <w:sz w:val="22"/>
          <w:szCs w:val="22"/>
        </w:rPr>
        <w:t xml:space="preserve"> or at the QiCS revalidation stage</w:t>
      </w:r>
      <w:r w:rsidRPr="002F72BD">
        <w:rPr>
          <w:rFonts w:ascii="Calibri" w:hAnsi="Calibri"/>
          <w:sz w:val="22"/>
          <w:szCs w:val="22"/>
        </w:rPr>
        <w:t>.</w:t>
      </w:r>
    </w:p>
    <w:p w:rsidR="00573F1D" w:rsidRPr="00796CE5" w:rsidRDefault="0097370B" w:rsidP="00573F1D">
      <w:pPr>
        <w:pStyle w:val="NormalWeb"/>
        <w:numPr>
          <w:ilvl w:val="0"/>
          <w:numId w:val="3"/>
        </w:numPr>
        <w:ind w:left="196" w:hanging="196"/>
        <w:rPr>
          <w:rFonts w:ascii="Calibri" w:eastAsia="Arial" w:hAnsi="Calibri" w:cs="Arial"/>
          <w:u w:val="single"/>
        </w:rPr>
      </w:pPr>
      <w:r w:rsidRPr="002F72BD">
        <w:rPr>
          <w:rFonts w:ascii="Calibri" w:hAnsi="Calibri"/>
          <w:sz w:val="22"/>
          <w:szCs w:val="22"/>
        </w:rPr>
        <w:t>Any serious concerns which your QiCS Adviser might have would also be discussed with the QiCS Project Leader, and if necessary you would be given both a clear statement of action(s) required by you and a timescale for a further CQI review. In extremis, should there be material matters which continue to cause us to concern about the appropriateness of your Award retaining QiCS national validation, a Panel would be convened to which you would be invited to meet with us face-to-face to discuss these further.</w:t>
      </w:r>
      <w:r w:rsidRPr="002F72BD">
        <w:rPr>
          <w:rFonts w:ascii="Calibri" w:eastAsia="Arial" w:hAnsi="Calibri" w:cs="Arial"/>
          <w:sz w:val="22"/>
          <w:szCs w:val="22"/>
        </w:rPr>
        <w:br/>
      </w:r>
    </w:p>
    <w:tbl>
      <w:tblPr>
        <w:tblW w:w="1417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9"/>
        <w:gridCol w:w="277"/>
        <w:gridCol w:w="4678"/>
        <w:gridCol w:w="432"/>
        <w:gridCol w:w="5838"/>
      </w:tblGrid>
      <w:tr w:rsidR="00750682" w:rsidRPr="00573F1D" w:rsidTr="002F72BD">
        <w:trPr>
          <w:trHeight w:val="250"/>
          <w:jc w:val="center"/>
        </w:trPr>
        <w:tc>
          <w:tcPr>
            <w:tcW w:w="322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50682" w:rsidRPr="00573F1D" w:rsidRDefault="00573F1D">
            <w:pPr>
              <w:rPr>
                <w:rFonts w:ascii="Calibri" w:hAnsi="Calibri"/>
              </w:rPr>
            </w:pPr>
            <w:r w:rsidRPr="00573F1D">
              <w:rPr>
                <w:rFonts w:ascii="Calibri" w:hAnsi="Calibri"/>
              </w:rPr>
              <w:t>Completed please by the CEIAG QA provider</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50682" w:rsidRPr="00573F1D" w:rsidRDefault="00573F1D" w:rsidP="002F72BD">
            <w:pPr>
              <w:pStyle w:val="Default"/>
              <w:rPr>
                <w:rFonts w:ascii="Calibri" w:hAnsi="Calibri"/>
                <w:sz w:val="24"/>
                <w:szCs w:val="24"/>
              </w:rPr>
            </w:pPr>
            <w:r w:rsidRPr="00573F1D">
              <w:rPr>
                <w:rFonts w:ascii="Calibri" w:hAnsi="Calibri"/>
                <w:sz w:val="24"/>
                <w:szCs w:val="24"/>
              </w:rPr>
              <w:t xml:space="preserve"> Name of CEIAG QA provider</w:t>
            </w:r>
          </w:p>
        </w:tc>
        <w:tc>
          <w:tcPr>
            <w:tcW w:w="62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50682" w:rsidRPr="00573F1D" w:rsidRDefault="00750682">
            <w:pPr>
              <w:rPr>
                <w:rFonts w:ascii="Calibri" w:hAnsi="Calibri"/>
              </w:rPr>
            </w:pPr>
          </w:p>
        </w:tc>
      </w:tr>
      <w:tr w:rsidR="00750682" w:rsidRPr="00573F1D" w:rsidTr="002F72BD">
        <w:trPr>
          <w:trHeight w:val="250"/>
          <w:jc w:val="center"/>
        </w:trPr>
        <w:tc>
          <w:tcPr>
            <w:tcW w:w="322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750682" w:rsidRPr="00573F1D" w:rsidRDefault="00750682">
            <w:pPr>
              <w:rPr>
                <w:rFonts w:ascii="Calibri" w:hAnsi="Calibri"/>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50682" w:rsidRPr="00573F1D" w:rsidRDefault="00573F1D">
            <w:pPr>
              <w:rPr>
                <w:rFonts w:ascii="Calibri" w:hAnsi="Calibri"/>
              </w:rPr>
            </w:pPr>
            <w:r w:rsidRPr="00573F1D">
              <w:rPr>
                <w:rFonts w:ascii="Calibri" w:hAnsi="Calibri"/>
              </w:rPr>
              <w:t>Contact Name</w:t>
            </w:r>
          </w:p>
        </w:tc>
        <w:tc>
          <w:tcPr>
            <w:tcW w:w="62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50682" w:rsidRPr="00573F1D" w:rsidRDefault="00750682">
            <w:pPr>
              <w:rPr>
                <w:rFonts w:ascii="Calibri" w:hAnsi="Calibri"/>
              </w:rPr>
            </w:pPr>
          </w:p>
        </w:tc>
      </w:tr>
      <w:tr w:rsidR="00750682" w:rsidRPr="00573F1D" w:rsidTr="002F72BD">
        <w:trPr>
          <w:trHeight w:val="250"/>
          <w:jc w:val="center"/>
        </w:trPr>
        <w:tc>
          <w:tcPr>
            <w:tcW w:w="322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750682" w:rsidRPr="00573F1D" w:rsidRDefault="00750682">
            <w:pPr>
              <w:rPr>
                <w:rFonts w:ascii="Calibri" w:hAnsi="Calibri"/>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50682" w:rsidRPr="00573F1D" w:rsidRDefault="00573F1D">
            <w:pPr>
              <w:rPr>
                <w:rFonts w:ascii="Calibri" w:hAnsi="Calibri"/>
              </w:rPr>
            </w:pPr>
            <w:r w:rsidRPr="00573F1D">
              <w:rPr>
                <w:rFonts w:ascii="Calibri" w:hAnsi="Calibri"/>
              </w:rPr>
              <w:t>Contact E mail Address</w:t>
            </w:r>
          </w:p>
        </w:tc>
        <w:tc>
          <w:tcPr>
            <w:tcW w:w="62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50682" w:rsidRPr="00573F1D" w:rsidRDefault="00750682">
            <w:pPr>
              <w:rPr>
                <w:rFonts w:ascii="Calibri" w:hAnsi="Calibri"/>
              </w:rPr>
            </w:pPr>
          </w:p>
        </w:tc>
      </w:tr>
      <w:tr w:rsidR="00573F1D" w:rsidRPr="00573F1D" w:rsidTr="002F72BD">
        <w:trPr>
          <w:trHeight w:val="250"/>
          <w:jc w:val="center"/>
        </w:trPr>
        <w:tc>
          <w:tcPr>
            <w:tcW w:w="3226" w:type="dxa"/>
            <w:gridSpan w:val="2"/>
            <w:vMerge w:val="restar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796CE5" w:rsidRDefault="00796CE5" w:rsidP="00573F1D">
            <w:pPr>
              <w:shd w:val="clear" w:color="auto" w:fill="92D050"/>
              <w:rPr>
                <w:rFonts w:ascii="Calibri" w:hAnsi="Calibri"/>
              </w:rPr>
            </w:pPr>
          </w:p>
          <w:p w:rsidR="00573F1D" w:rsidRPr="00573F1D" w:rsidRDefault="00573F1D" w:rsidP="00573F1D">
            <w:pPr>
              <w:shd w:val="clear" w:color="auto" w:fill="92D050"/>
              <w:rPr>
                <w:rFonts w:ascii="Calibri" w:hAnsi="Calibri"/>
              </w:rPr>
            </w:pPr>
            <w:r w:rsidRPr="00573F1D">
              <w:rPr>
                <w:rFonts w:ascii="Calibri" w:hAnsi="Calibri"/>
              </w:rPr>
              <w:t>Completed by the QiCS Adviser</w:t>
            </w:r>
          </w:p>
        </w:tc>
        <w:tc>
          <w:tcPr>
            <w:tcW w:w="467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97370B" w:rsidRPr="00573F1D" w:rsidRDefault="0097370B" w:rsidP="0097370B">
            <w:pPr>
              <w:pStyle w:val="Header"/>
              <w:shd w:val="clear" w:color="auto" w:fill="92D050"/>
              <w:rPr>
                <w:rFonts w:eastAsia="Arial" w:cs="Arial"/>
                <w:b/>
                <w:color w:val="auto"/>
                <w:sz w:val="24"/>
                <w:szCs w:val="24"/>
              </w:rPr>
            </w:pPr>
            <w:r w:rsidRPr="00573F1D">
              <w:rPr>
                <w:b/>
                <w:color w:val="auto"/>
                <w:sz w:val="24"/>
                <w:szCs w:val="24"/>
              </w:rPr>
              <w:t>Year 1</w:t>
            </w:r>
            <w:r>
              <w:rPr>
                <w:b/>
                <w:color w:val="auto"/>
                <w:sz w:val="24"/>
                <w:szCs w:val="24"/>
              </w:rPr>
              <w:t xml:space="preserve"> or Year 2</w:t>
            </w:r>
            <w:r w:rsidR="002F72BD">
              <w:rPr>
                <w:b/>
                <w:color w:val="auto"/>
                <w:sz w:val="24"/>
                <w:szCs w:val="24"/>
              </w:rPr>
              <w:t>?</w:t>
            </w:r>
            <w:r>
              <w:rPr>
                <w:b/>
                <w:color w:val="auto"/>
                <w:sz w:val="24"/>
                <w:szCs w:val="24"/>
              </w:rPr>
              <w:t xml:space="preserve"> </w:t>
            </w:r>
          </w:p>
          <w:p w:rsidR="00573F1D" w:rsidRPr="00573F1D" w:rsidRDefault="00573F1D" w:rsidP="002F72BD">
            <w:pPr>
              <w:pStyle w:val="Body"/>
              <w:spacing w:after="0" w:line="240" w:lineRule="auto"/>
              <w:rPr>
                <w:color w:val="auto"/>
                <w:sz w:val="24"/>
                <w:szCs w:val="24"/>
              </w:rPr>
            </w:pPr>
            <w:r>
              <w:rPr>
                <w:color w:val="auto"/>
                <w:sz w:val="24"/>
                <w:szCs w:val="24"/>
                <w:u w:color="0000FF"/>
                <w:lang w:val="en-US"/>
              </w:rPr>
              <w:t>C</w:t>
            </w:r>
            <w:r w:rsidRPr="00573F1D">
              <w:rPr>
                <w:color w:val="auto"/>
                <w:sz w:val="24"/>
                <w:szCs w:val="24"/>
                <w:u w:color="0000FF"/>
                <w:lang w:val="en-US"/>
              </w:rPr>
              <w:t>QI</w:t>
            </w:r>
            <w:r w:rsidR="002F72BD">
              <w:rPr>
                <w:color w:val="auto"/>
                <w:sz w:val="24"/>
                <w:szCs w:val="24"/>
                <w:u w:color="0000FF"/>
                <w:lang w:val="en-US"/>
              </w:rPr>
              <w:t>R</w:t>
            </w:r>
            <w:r w:rsidR="00020CC2">
              <w:rPr>
                <w:color w:val="auto"/>
                <w:sz w:val="24"/>
                <w:szCs w:val="24"/>
                <w:u w:color="0000FF"/>
                <w:lang w:val="en-US"/>
              </w:rPr>
              <w:t xml:space="preserve">: </w:t>
            </w:r>
            <w:r w:rsidRPr="00573F1D">
              <w:rPr>
                <w:color w:val="auto"/>
                <w:sz w:val="24"/>
                <w:szCs w:val="24"/>
                <w:u w:color="0000FF"/>
                <w:lang w:val="en-US"/>
              </w:rPr>
              <w:t xml:space="preserve"> Date Completed</w:t>
            </w:r>
          </w:p>
        </w:tc>
        <w:tc>
          <w:tcPr>
            <w:tcW w:w="6270"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573F1D" w:rsidRPr="00573F1D" w:rsidRDefault="00573F1D">
            <w:pPr>
              <w:rPr>
                <w:rFonts w:ascii="Calibri" w:hAnsi="Calibri"/>
              </w:rPr>
            </w:pPr>
          </w:p>
        </w:tc>
      </w:tr>
      <w:tr w:rsidR="00573F1D" w:rsidRPr="00573F1D" w:rsidTr="002F72BD">
        <w:trPr>
          <w:trHeight w:val="723"/>
          <w:jc w:val="center"/>
        </w:trPr>
        <w:tc>
          <w:tcPr>
            <w:tcW w:w="3226" w:type="dxa"/>
            <w:gridSpan w:val="2"/>
            <w:vMerge/>
            <w:tcBorders>
              <w:top w:val="single" w:sz="4" w:space="0" w:color="000000"/>
              <w:left w:val="single" w:sz="4" w:space="0" w:color="000000"/>
              <w:bottom w:val="single" w:sz="4" w:space="0" w:color="000000"/>
              <w:right w:val="single" w:sz="4" w:space="0" w:color="000000"/>
            </w:tcBorders>
            <w:shd w:val="clear" w:color="auto" w:fill="92D050"/>
          </w:tcPr>
          <w:p w:rsidR="00573F1D" w:rsidRPr="00573F1D" w:rsidRDefault="00573F1D">
            <w:pPr>
              <w:rPr>
                <w:rFonts w:ascii="Calibri" w:hAnsi="Calibri"/>
              </w:rPr>
            </w:pPr>
          </w:p>
        </w:tc>
        <w:tc>
          <w:tcPr>
            <w:tcW w:w="467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573F1D" w:rsidRPr="00573F1D" w:rsidRDefault="00573F1D">
            <w:pPr>
              <w:rPr>
                <w:rFonts w:ascii="Calibri" w:hAnsi="Calibri"/>
              </w:rPr>
            </w:pPr>
            <w:r w:rsidRPr="00573F1D">
              <w:rPr>
                <w:rFonts w:ascii="Calibri" w:hAnsi="Calibri"/>
              </w:rPr>
              <w:t>QiCS Adviser’s comments</w:t>
            </w:r>
          </w:p>
        </w:tc>
        <w:tc>
          <w:tcPr>
            <w:tcW w:w="6270"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573F1D" w:rsidRDefault="00573F1D">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Default="00796CE5">
            <w:pPr>
              <w:pStyle w:val="Body"/>
              <w:spacing w:after="0" w:line="240" w:lineRule="auto"/>
              <w:rPr>
                <w:sz w:val="24"/>
                <w:szCs w:val="24"/>
              </w:rPr>
            </w:pPr>
          </w:p>
          <w:p w:rsidR="00796CE5" w:rsidRPr="00573F1D" w:rsidRDefault="00796CE5">
            <w:pPr>
              <w:pStyle w:val="Body"/>
              <w:spacing w:after="0" w:line="240" w:lineRule="auto"/>
              <w:rPr>
                <w:sz w:val="24"/>
                <w:szCs w:val="24"/>
              </w:rPr>
            </w:pPr>
          </w:p>
        </w:tc>
      </w:tr>
      <w:tr w:rsidR="00750682" w:rsidRPr="00573F1D" w:rsidTr="002F72BD">
        <w:tblPrEx>
          <w:jc w:val="left"/>
        </w:tblPrEx>
        <w:trPr>
          <w:trHeight w:val="96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3F1D" w:rsidRDefault="00573F1D" w:rsidP="00573F1D">
            <w:pPr>
              <w:pStyle w:val="Default"/>
            </w:pPr>
            <w:r>
              <w:lastRenderedPageBreak/>
              <w:t xml:space="preserve"> A</w:t>
            </w:r>
            <w:r w:rsidR="00796CE5">
              <w:t>reas</w:t>
            </w:r>
            <w:r>
              <w:t xml:space="preserve"> for Continuous Quality Improvement recommended/suggested in the QiCS assessment report</w:t>
            </w:r>
            <w:r w:rsidR="00020CC2">
              <w:t xml:space="preserve"> following your most recent panel</w:t>
            </w:r>
          </w:p>
          <w:p w:rsidR="00750682" w:rsidRPr="00573F1D" w:rsidRDefault="00750682">
            <w:pPr>
              <w:rPr>
                <w:rFonts w:ascii="Calibri" w:hAnsi="Calibri"/>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682" w:rsidRPr="00573F1D" w:rsidRDefault="00573F1D" w:rsidP="0097370B">
            <w:pPr>
              <w:pStyle w:val="Body"/>
              <w:spacing w:after="0" w:line="240" w:lineRule="auto"/>
              <w:jc w:val="center"/>
              <w:rPr>
                <w:sz w:val="24"/>
                <w:szCs w:val="24"/>
              </w:rPr>
            </w:pPr>
            <w:r>
              <w:rPr>
                <w:rFonts w:ascii="Helvetica" w:eastAsia="Arial Unicode MS" w:hAnsi="Arial Unicode MS" w:cs="Arial Unicode MS"/>
              </w:rPr>
              <w:t xml:space="preserve"> Please provide an update on </w:t>
            </w:r>
            <w:r w:rsidRPr="00796CE5">
              <w:rPr>
                <w:rFonts w:ascii="Helvetica" w:eastAsia="Arial Unicode MS" w:hAnsi="Arial Unicode MS" w:cs="Arial Unicode MS"/>
                <w:b/>
              </w:rPr>
              <w:t>progress</w:t>
            </w:r>
            <w:r>
              <w:rPr>
                <w:rFonts w:ascii="Helvetica" w:eastAsia="Arial Unicode MS" w:hAnsi="Arial Unicode MS" w:cs="Arial Unicode MS"/>
              </w:rPr>
              <w:t xml:space="preserve"> with actions you have taken to address the Areas for </w:t>
            </w:r>
            <w:r w:rsidR="0097370B">
              <w:rPr>
                <w:rFonts w:ascii="Helvetica" w:eastAsia="Arial Unicode MS" w:hAnsi="Arial Unicode MS" w:cs="Arial Unicode MS"/>
              </w:rPr>
              <w:t xml:space="preserve">Continuous </w:t>
            </w:r>
            <w:r w:rsidR="00020CC2">
              <w:rPr>
                <w:rFonts w:ascii="Helvetica" w:eastAsia="Arial Unicode MS" w:hAnsi="Arial Unicode MS" w:cs="Arial Unicode MS"/>
              </w:rPr>
              <w:t xml:space="preserve">Quality </w:t>
            </w:r>
            <w:r w:rsidR="0097370B">
              <w:rPr>
                <w:rFonts w:ascii="Helvetica" w:eastAsia="Arial Unicode MS" w:hAnsi="Arial Unicode MS" w:cs="Arial Unicode MS"/>
              </w:rPr>
              <w:t>Improvement,</w:t>
            </w:r>
            <w:r>
              <w:rPr>
                <w:rFonts w:ascii="Helvetica" w:eastAsia="Arial Unicode MS" w:hAnsi="Arial Unicode MS" w:cs="Arial Unicode MS"/>
              </w:rPr>
              <w:t xml:space="preserve"> and your </w:t>
            </w:r>
            <w:r w:rsidRPr="00573F1D">
              <w:rPr>
                <w:rFonts w:ascii="Helvetica" w:eastAsia="Arial Unicode MS" w:hAnsi="Arial Unicode MS" w:cs="Arial Unicode MS"/>
                <w:b/>
              </w:rPr>
              <w:t>assessment</w:t>
            </w:r>
            <w:r>
              <w:rPr>
                <w:rFonts w:ascii="Helvetica" w:eastAsia="Arial Unicode MS" w:hAnsi="Arial Unicode MS" w:cs="Arial Unicode MS"/>
              </w:rPr>
              <w:t xml:space="preserve"> of the impact this has made on your </w:t>
            </w:r>
            <w:r w:rsidR="0097370B">
              <w:rPr>
                <w:rFonts w:ascii="Helvetica" w:eastAsia="Arial Unicode MS" w:hAnsi="Arial Unicode MS" w:cs="Arial Unicode MS"/>
              </w:rPr>
              <w:t xml:space="preserve">CEIAG Quality </w:t>
            </w:r>
            <w:r>
              <w:rPr>
                <w:rFonts w:ascii="Helvetica" w:eastAsia="Arial Unicode MS" w:hAnsi="Arial Unicode MS" w:cs="Arial Unicode MS"/>
              </w:rPr>
              <w:t>Award. Examples of supporting evidence would be helpful</w:t>
            </w:r>
            <w:r w:rsidR="00796CE5">
              <w:rPr>
                <w:rFonts w:ascii="Helvetica" w:eastAsia="Arial Unicode MS" w:hAnsi="Arial Unicode MS" w:cs="Arial Unicode MS"/>
              </w:rPr>
              <w:t>.</w:t>
            </w:r>
            <w:r w:rsidRPr="00573F1D">
              <w:rPr>
                <w:color w:val="0000FF"/>
                <w:sz w:val="24"/>
                <w:szCs w:val="24"/>
                <w:u w:color="0000FF"/>
                <w:lang w:val="en-US"/>
              </w:rPr>
              <w:t xml:space="preserve"> </w:t>
            </w:r>
          </w:p>
        </w:tc>
        <w:tc>
          <w:tcPr>
            <w:tcW w:w="583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750682" w:rsidRPr="00573F1D" w:rsidRDefault="00573F1D" w:rsidP="0097370B">
            <w:pPr>
              <w:pStyle w:val="Body"/>
              <w:shd w:val="clear" w:color="auto" w:fill="92D050"/>
              <w:spacing w:after="0" w:line="240" w:lineRule="auto"/>
              <w:jc w:val="center"/>
              <w:rPr>
                <w:sz w:val="24"/>
                <w:szCs w:val="24"/>
              </w:rPr>
            </w:pPr>
            <w:r w:rsidRPr="00573F1D">
              <w:rPr>
                <w:color w:val="auto"/>
                <w:sz w:val="24"/>
                <w:szCs w:val="24"/>
                <w:u w:color="0000FF"/>
                <w:lang w:val="en-US"/>
              </w:rPr>
              <w:t xml:space="preserve">QiCS Adviser’s </w:t>
            </w:r>
            <w:r w:rsidR="00E76F04" w:rsidRPr="00573F1D">
              <w:rPr>
                <w:color w:val="auto"/>
                <w:sz w:val="24"/>
                <w:szCs w:val="24"/>
                <w:u w:color="0000FF"/>
                <w:lang w:val="en-US"/>
              </w:rPr>
              <w:t xml:space="preserve"> Comments</w:t>
            </w:r>
          </w:p>
        </w:tc>
      </w:tr>
      <w:tr w:rsidR="00750682" w:rsidRPr="00573F1D" w:rsidTr="002F72BD">
        <w:tblPrEx>
          <w:jc w:val="left"/>
        </w:tblPrEx>
        <w:trPr>
          <w:trHeight w:val="29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0682" w:rsidRDefault="00750682">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796CE5" w:rsidRDefault="00796CE5">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Pr="00573F1D" w:rsidRDefault="00020CC2">
            <w:pPr>
              <w:rPr>
                <w:rFonts w:ascii="Calibri" w:hAnsi="Calibri"/>
              </w:rPr>
            </w:pP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0682" w:rsidRDefault="00750682">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Pr="00573F1D" w:rsidRDefault="0097370B">
            <w:pPr>
              <w:rPr>
                <w:rFonts w:ascii="Calibri" w:hAnsi="Calibri"/>
              </w:rPr>
            </w:pPr>
          </w:p>
        </w:tc>
        <w:tc>
          <w:tcPr>
            <w:tcW w:w="583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750682" w:rsidRDefault="00750682"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Default="0097370B" w:rsidP="0097370B">
            <w:pPr>
              <w:shd w:val="clear" w:color="auto" w:fill="92D050"/>
              <w:rPr>
                <w:rFonts w:ascii="Calibri" w:hAnsi="Calibri"/>
              </w:rPr>
            </w:pPr>
          </w:p>
          <w:p w:rsidR="0097370B" w:rsidRPr="00573F1D" w:rsidRDefault="0097370B" w:rsidP="0097370B">
            <w:pPr>
              <w:shd w:val="clear" w:color="auto" w:fill="92D050"/>
              <w:rPr>
                <w:rFonts w:ascii="Calibri" w:hAnsi="Calibri"/>
              </w:rPr>
            </w:pPr>
          </w:p>
        </w:tc>
      </w:tr>
    </w:tbl>
    <w:p w:rsidR="00750682" w:rsidRPr="00573F1D" w:rsidRDefault="00750682">
      <w:pPr>
        <w:pStyle w:val="Body"/>
        <w:spacing w:line="240" w:lineRule="auto"/>
        <w:rPr>
          <w:rFonts w:eastAsia="Arial" w:cs="Arial"/>
          <w:sz w:val="24"/>
          <w:szCs w:val="24"/>
        </w:rPr>
      </w:pPr>
    </w:p>
    <w:p w:rsidR="00750682" w:rsidRPr="0097370B" w:rsidRDefault="00796CE5" w:rsidP="0097370B">
      <w:pPr>
        <w:pStyle w:val="Body"/>
        <w:shd w:val="clear" w:color="auto" w:fill="92D050"/>
        <w:jc w:val="center"/>
        <w:rPr>
          <w:rFonts w:eastAsia="Arial Bold" w:cs="Arial Bold"/>
          <w:b/>
          <w:sz w:val="24"/>
          <w:szCs w:val="24"/>
        </w:rPr>
      </w:pPr>
      <w:r w:rsidRPr="0097370B">
        <w:rPr>
          <w:b/>
          <w:sz w:val="24"/>
          <w:szCs w:val="24"/>
          <w:lang w:val="en-US"/>
        </w:rPr>
        <w:lastRenderedPageBreak/>
        <w:t xml:space="preserve">OTHER DEVELOPMENTS </w:t>
      </w:r>
      <w:r w:rsidRPr="0097370B">
        <w:rPr>
          <w:b/>
          <w:sz w:val="24"/>
          <w:szCs w:val="24"/>
        </w:rPr>
        <w:t>SINCE THE LAST QICS NATIONAL VALIDATION REPORT</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68"/>
        <w:gridCol w:w="8106"/>
      </w:tblGrid>
      <w:tr w:rsidR="00750682" w:rsidRPr="00573F1D" w:rsidTr="002F72BD">
        <w:trPr>
          <w:trHeight w:val="518"/>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370B" w:rsidRDefault="0097370B" w:rsidP="0097370B">
            <w:pPr>
              <w:pStyle w:val="Default"/>
            </w:pPr>
            <w:r>
              <w:t xml:space="preserve"> Please include here anything material which you believ</w:t>
            </w:r>
            <w:r w:rsidR="00020CC2">
              <w:t>e has impacted upon your CEIAG Q</w:t>
            </w:r>
            <w:r>
              <w:t xml:space="preserve">uality </w:t>
            </w:r>
            <w:r w:rsidR="00020CC2">
              <w:t>A</w:t>
            </w:r>
            <w:bookmarkStart w:id="0" w:name="_GoBack"/>
            <w:bookmarkEnd w:id="0"/>
            <w:r>
              <w:t>ward since the last QiCS NV Panel and assessment report.</w:t>
            </w:r>
          </w:p>
          <w:p w:rsidR="00750682" w:rsidRPr="00573F1D" w:rsidRDefault="00750682">
            <w:pPr>
              <w:pStyle w:val="Body"/>
              <w:jc w:val="center"/>
              <w:rPr>
                <w:sz w:val="24"/>
                <w:szCs w:val="24"/>
              </w:rPr>
            </w:pPr>
          </w:p>
        </w:tc>
        <w:tc>
          <w:tcPr>
            <w:tcW w:w="810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750682" w:rsidRPr="00573F1D" w:rsidRDefault="0097370B" w:rsidP="0097370B">
            <w:pPr>
              <w:pStyle w:val="Body"/>
              <w:spacing w:after="0" w:line="240" w:lineRule="auto"/>
              <w:jc w:val="center"/>
              <w:rPr>
                <w:sz w:val="24"/>
                <w:szCs w:val="24"/>
              </w:rPr>
            </w:pPr>
            <w:r w:rsidRPr="0097370B">
              <w:rPr>
                <w:color w:val="auto"/>
                <w:sz w:val="24"/>
                <w:szCs w:val="24"/>
                <w:u w:color="0000FF"/>
                <w:lang w:val="en-US"/>
              </w:rPr>
              <w:t>QiCS Adviser’s</w:t>
            </w:r>
            <w:r w:rsidR="00E76F04" w:rsidRPr="0097370B">
              <w:rPr>
                <w:color w:val="auto"/>
                <w:sz w:val="24"/>
                <w:szCs w:val="24"/>
                <w:u w:color="0000FF"/>
                <w:lang w:val="en-US"/>
              </w:rPr>
              <w:t xml:space="preserve"> Comments</w:t>
            </w:r>
          </w:p>
        </w:tc>
      </w:tr>
      <w:tr w:rsidR="00750682" w:rsidRPr="00573F1D" w:rsidTr="002F72BD">
        <w:trPr>
          <w:trHeight w:val="294"/>
        </w:trPr>
        <w:tc>
          <w:tcPr>
            <w:tcW w:w="6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0682" w:rsidRDefault="00750682">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97370B" w:rsidRDefault="0097370B">
            <w:pPr>
              <w:rPr>
                <w:rFonts w:ascii="Calibri" w:hAnsi="Calibri"/>
              </w:rPr>
            </w:pPr>
          </w:p>
          <w:p w:rsidR="00796CE5" w:rsidRDefault="00796CE5">
            <w:pPr>
              <w:rPr>
                <w:rFonts w:ascii="Calibri" w:hAnsi="Calibri"/>
              </w:rPr>
            </w:pPr>
          </w:p>
          <w:p w:rsidR="00796CE5" w:rsidRDefault="00796CE5">
            <w:pPr>
              <w:rPr>
                <w:rFonts w:ascii="Calibri" w:hAnsi="Calibri"/>
              </w:rPr>
            </w:pPr>
          </w:p>
          <w:p w:rsidR="002F72BD" w:rsidRDefault="002F72BD">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Default="00020CC2">
            <w:pPr>
              <w:rPr>
                <w:rFonts w:ascii="Calibri" w:hAnsi="Calibri"/>
              </w:rPr>
            </w:pPr>
          </w:p>
          <w:p w:rsidR="00020CC2" w:rsidRPr="00573F1D" w:rsidRDefault="00020CC2">
            <w:pPr>
              <w:rPr>
                <w:rFonts w:ascii="Calibri" w:hAnsi="Calibri"/>
              </w:rPr>
            </w:pPr>
          </w:p>
        </w:tc>
        <w:tc>
          <w:tcPr>
            <w:tcW w:w="810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750682" w:rsidRPr="00573F1D" w:rsidRDefault="00750682">
            <w:pPr>
              <w:rPr>
                <w:rFonts w:ascii="Calibri" w:hAnsi="Calibri"/>
              </w:rPr>
            </w:pPr>
          </w:p>
        </w:tc>
      </w:tr>
    </w:tbl>
    <w:p w:rsidR="00750682" w:rsidRPr="00573F1D" w:rsidRDefault="00750682">
      <w:pPr>
        <w:pStyle w:val="Body"/>
        <w:spacing w:line="240" w:lineRule="auto"/>
        <w:rPr>
          <w:rFonts w:eastAsia="Arial Bold" w:cs="Arial Bold"/>
          <w:sz w:val="24"/>
          <w:szCs w:val="24"/>
          <w:u w:val="single"/>
        </w:rPr>
      </w:pPr>
    </w:p>
    <w:p w:rsidR="00750682" w:rsidRPr="00573F1D" w:rsidRDefault="00750682">
      <w:pPr>
        <w:pStyle w:val="Body"/>
        <w:rPr>
          <w:rFonts w:eastAsia="Arial Bold" w:cs="Arial Bold"/>
          <w:sz w:val="24"/>
          <w:szCs w:val="24"/>
          <w:u w:val="single"/>
        </w:rPr>
      </w:pPr>
    </w:p>
    <w:sectPr w:rsidR="00750682" w:rsidRPr="00573F1D">
      <w:headerReference w:type="default" r:id="rId9"/>
      <w:footerReference w:type="default" r:id="rId10"/>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B7" w:rsidRDefault="00D476B7">
      <w:r>
        <w:separator/>
      </w:r>
    </w:p>
  </w:endnote>
  <w:endnote w:type="continuationSeparator" w:id="0">
    <w:p w:rsidR="00D476B7" w:rsidRDefault="00D4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E5" w:rsidRDefault="002F72BD">
    <w:pPr>
      <w:pStyle w:val="Footer"/>
    </w:pPr>
    <w:r>
      <w:t>QiCS: CQI Review</w:t>
    </w:r>
    <w:r w:rsidR="00796CE5">
      <w:t xml:space="preserve"> self-assessment aide memoire 5.2014</w:t>
    </w:r>
  </w:p>
  <w:p w:rsidR="00750682" w:rsidRDefault="007506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B7" w:rsidRDefault="00D476B7">
      <w:r>
        <w:separator/>
      </w:r>
    </w:p>
  </w:footnote>
  <w:footnote w:type="continuationSeparator" w:id="0">
    <w:p w:rsidR="00D476B7" w:rsidRDefault="00D47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02697"/>
      <w:docPartObj>
        <w:docPartGallery w:val="Page Numbers (Top of Page)"/>
        <w:docPartUnique/>
      </w:docPartObj>
    </w:sdtPr>
    <w:sdtEndPr>
      <w:rPr>
        <w:noProof/>
      </w:rPr>
    </w:sdtEndPr>
    <w:sdtContent>
      <w:p w:rsidR="00796CE5" w:rsidRDefault="00796CE5">
        <w:pPr>
          <w:pStyle w:val="Header"/>
        </w:pPr>
        <w:r>
          <w:fldChar w:fldCharType="begin"/>
        </w:r>
        <w:r>
          <w:instrText xml:space="preserve"> PAGE   \* MERGEFORMAT </w:instrText>
        </w:r>
        <w:r>
          <w:fldChar w:fldCharType="separate"/>
        </w:r>
        <w:r w:rsidR="00020CC2">
          <w:rPr>
            <w:noProof/>
          </w:rPr>
          <w:t>1</w:t>
        </w:r>
        <w:r>
          <w:rPr>
            <w:noProof/>
          </w:rPr>
          <w:fldChar w:fldCharType="end"/>
        </w:r>
      </w:p>
    </w:sdtContent>
  </w:sdt>
  <w:p w:rsidR="00796CE5" w:rsidRDefault="00796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4F2"/>
    <w:multiLevelType w:val="hybridMultilevel"/>
    <w:tmpl w:val="ED86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44F1A"/>
    <w:multiLevelType w:val="multilevel"/>
    <w:tmpl w:val="BBBE08DC"/>
    <w:lvl w:ilvl="0">
      <w:numFmt w:val="bullet"/>
      <w:lvlText w:val="•"/>
      <w:lvlJc w:val="left"/>
      <w:pPr>
        <w:tabs>
          <w:tab w:val="num" w:pos="180"/>
        </w:tabs>
        <w:ind w:left="180" w:hanging="180"/>
      </w:pPr>
      <w:rPr>
        <w:rFonts w:ascii="Times New Roman" w:eastAsia="Times New Roman" w:hAnsi="Times New Roman" w:cs="Times New Roman"/>
        <w:position w:val="-2"/>
        <w:sz w:val="24"/>
        <w:szCs w:val="24"/>
        <w:rtl w:val="0"/>
        <w:lang w:val="en-US"/>
      </w:rPr>
    </w:lvl>
    <w:lvl w:ilvl="1">
      <w:start w:val="1"/>
      <w:numFmt w:val="bullet"/>
      <w:lvlText w:val="•"/>
      <w:lvlJc w:val="left"/>
      <w:pPr>
        <w:tabs>
          <w:tab w:val="num" w:pos="360"/>
        </w:tabs>
        <w:ind w:left="360" w:hanging="180"/>
      </w:pPr>
      <w:rPr>
        <w:rFonts w:ascii="Arial" w:eastAsia="Arial" w:hAnsi="Arial" w:cs="Arial"/>
        <w:position w:val="-2"/>
        <w:sz w:val="22"/>
        <w:szCs w:val="22"/>
        <w:rtl w:val="0"/>
        <w:lang w:val="en-US"/>
      </w:rPr>
    </w:lvl>
    <w:lvl w:ilvl="2">
      <w:start w:val="1"/>
      <w:numFmt w:val="bullet"/>
      <w:lvlText w:val="•"/>
      <w:lvlJc w:val="left"/>
      <w:pPr>
        <w:tabs>
          <w:tab w:val="num" w:pos="540"/>
        </w:tabs>
        <w:ind w:left="540" w:hanging="180"/>
      </w:pPr>
      <w:rPr>
        <w:rFonts w:ascii="Arial" w:eastAsia="Arial" w:hAnsi="Arial" w:cs="Arial"/>
        <w:position w:val="-2"/>
        <w:sz w:val="22"/>
        <w:szCs w:val="22"/>
        <w:rtl w:val="0"/>
        <w:lang w:val="en-US"/>
      </w:rPr>
    </w:lvl>
    <w:lvl w:ilvl="3">
      <w:start w:val="1"/>
      <w:numFmt w:val="bullet"/>
      <w:lvlText w:val="•"/>
      <w:lvlJc w:val="left"/>
      <w:pPr>
        <w:tabs>
          <w:tab w:val="num" w:pos="720"/>
        </w:tabs>
        <w:ind w:left="720" w:hanging="180"/>
      </w:pPr>
      <w:rPr>
        <w:rFonts w:ascii="Arial" w:eastAsia="Arial" w:hAnsi="Arial" w:cs="Arial"/>
        <w:position w:val="-2"/>
        <w:sz w:val="22"/>
        <w:szCs w:val="22"/>
        <w:rtl w:val="0"/>
        <w:lang w:val="en-US"/>
      </w:rPr>
    </w:lvl>
    <w:lvl w:ilvl="4">
      <w:start w:val="1"/>
      <w:numFmt w:val="bullet"/>
      <w:lvlText w:val="•"/>
      <w:lvlJc w:val="left"/>
      <w:pPr>
        <w:tabs>
          <w:tab w:val="num" w:pos="900"/>
        </w:tabs>
        <w:ind w:left="900" w:hanging="180"/>
      </w:pPr>
      <w:rPr>
        <w:rFonts w:ascii="Arial" w:eastAsia="Arial" w:hAnsi="Arial" w:cs="Arial"/>
        <w:position w:val="-2"/>
        <w:sz w:val="22"/>
        <w:szCs w:val="22"/>
        <w:rtl w:val="0"/>
        <w:lang w:val="en-US"/>
      </w:rPr>
    </w:lvl>
    <w:lvl w:ilvl="5">
      <w:start w:val="1"/>
      <w:numFmt w:val="bullet"/>
      <w:lvlText w:val="•"/>
      <w:lvlJc w:val="left"/>
      <w:pPr>
        <w:tabs>
          <w:tab w:val="num" w:pos="1080"/>
        </w:tabs>
        <w:ind w:left="1080" w:hanging="180"/>
      </w:pPr>
      <w:rPr>
        <w:rFonts w:ascii="Arial" w:eastAsia="Arial" w:hAnsi="Arial" w:cs="Arial"/>
        <w:position w:val="-2"/>
        <w:sz w:val="22"/>
        <w:szCs w:val="22"/>
        <w:rtl w:val="0"/>
        <w:lang w:val="en-US"/>
      </w:rPr>
    </w:lvl>
    <w:lvl w:ilvl="6">
      <w:start w:val="1"/>
      <w:numFmt w:val="bullet"/>
      <w:lvlText w:val="•"/>
      <w:lvlJc w:val="left"/>
      <w:pPr>
        <w:tabs>
          <w:tab w:val="num" w:pos="1260"/>
        </w:tabs>
        <w:ind w:left="1260" w:hanging="180"/>
      </w:pPr>
      <w:rPr>
        <w:rFonts w:ascii="Arial" w:eastAsia="Arial" w:hAnsi="Arial" w:cs="Arial"/>
        <w:position w:val="-2"/>
        <w:sz w:val="22"/>
        <w:szCs w:val="22"/>
        <w:rtl w:val="0"/>
        <w:lang w:val="en-US"/>
      </w:rPr>
    </w:lvl>
    <w:lvl w:ilvl="7">
      <w:start w:val="1"/>
      <w:numFmt w:val="bullet"/>
      <w:lvlText w:val="•"/>
      <w:lvlJc w:val="left"/>
      <w:pPr>
        <w:tabs>
          <w:tab w:val="num" w:pos="1440"/>
        </w:tabs>
        <w:ind w:left="1440" w:hanging="180"/>
      </w:pPr>
      <w:rPr>
        <w:rFonts w:ascii="Arial" w:eastAsia="Arial" w:hAnsi="Arial" w:cs="Arial"/>
        <w:position w:val="-2"/>
        <w:sz w:val="22"/>
        <w:szCs w:val="22"/>
        <w:rtl w:val="0"/>
        <w:lang w:val="en-US"/>
      </w:rPr>
    </w:lvl>
    <w:lvl w:ilvl="8">
      <w:start w:val="1"/>
      <w:numFmt w:val="bullet"/>
      <w:lvlText w:val="•"/>
      <w:lvlJc w:val="left"/>
      <w:pPr>
        <w:tabs>
          <w:tab w:val="num" w:pos="1620"/>
        </w:tabs>
        <w:ind w:left="1620" w:hanging="180"/>
      </w:pPr>
      <w:rPr>
        <w:rFonts w:ascii="Arial" w:eastAsia="Arial" w:hAnsi="Arial" w:cs="Arial"/>
        <w:position w:val="-2"/>
        <w:sz w:val="22"/>
        <w:szCs w:val="22"/>
        <w:rtl w:val="0"/>
        <w:lang w:val="en-US"/>
      </w:rPr>
    </w:lvl>
  </w:abstractNum>
  <w:abstractNum w:abstractNumId="2">
    <w:nsid w:val="2761771F"/>
    <w:multiLevelType w:val="multilevel"/>
    <w:tmpl w:val="6B0E7C64"/>
    <w:styleLink w:val="Bullet"/>
    <w:lvl w:ilvl="0">
      <w:numFmt w:val="bullet"/>
      <w:lvlText w:val="•"/>
      <w:lvlJc w:val="left"/>
      <w:pPr>
        <w:tabs>
          <w:tab w:val="num" w:pos="180"/>
        </w:tabs>
        <w:ind w:left="180" w:hanging="180"/>
      </w:pPr>
      <w:rPr>
        <w:rFonts w:ascii="Times New Roman" w:eastAsia="Times New Roman" w:hAnsi="Times New Roman" w:cs="Times New Roman"/>
        <w:position w:val="-2"/>
        <w:sz w:val="24"/>
        <w:szCs w:val="24"/>
        <w:rtl w:val="0"/>
        <w:lang w:val="en-US"/>
      </w:rPr>
    </w:lvl>
    <w:lvl w:ilvl="1">
      <w:start w:val="1"/>
      <w:numFmt w:val="bullet"/>
      <w:lvlText w:val="•"/>
      <w:lvlJc w:val="left"/>
      <w:pPr>
        <w:tabs>
          <w:tab w:val="num" w:pos="360"/>
        </w:tabs>
        <w:ind w:left="360" w:hanging="180"/>
      </w:pPr>
      <w:rPr>
        <w:rFonts w:ascii="Arial" w:eastAsia="Arial" w:hAnsi="Arial" w:cs="Arial"/>
        <w:position w:val="-2"/>
        <w:sz w:val="22"/>
        <w:szCs w:val="22"/>
        <w:rtl w:val="0"/>
        <w:lang w:val="en-US"/>
      </w:rPr>
    </w:lvl>
    <w:lvl w:ilvl="2">
      <w:start w:val="1"/>
      <w:numFmt w:val="bullet"/>
      <w:lvlText w:val="•"/>
      <w:lvlJc w:val="left"/>
      <w:pPr>
        <w:tabs>
          <w:tab w:val="num" w:pos="540"/>
        </w:tabs>
        <w:ind w:left="540" w:hanging="180"/>
      </w:pPr>
      <w:rPr>
        <w:rFonts w:ascii="Arial" w:eastAsia="Arial" w:hAnsi="Arial" w:cs="Arial"/>
        <w:position w:val="-2"/>
        <w:sz w:val="22"/>
        <w:szCs w:val="22"/>
        <w:rtl w:val="0"/>
        <w:lang w:val="en-US"/>
      </w:rPr>
    </w:lvl>
    <w:lvl w:ilvl="3">
      <w:start w:val="1"/>
      <w:numFmt w:val="bullet"/>
      <w:lvlText w:val="•"/>
      <w:lvlJc w:val="left"/>
      <w:pPr>
        <w:tabs>
          <w:tab w:val="num" w:pos="720"/>
        </w:tabs>
        <w:ind w:left="720" w:hanging="180"/>
      </w:pPr>
      <w:rPr>
        <w:rFonts w:ascii="Arial" w:eastAsia="Arial" w:hAnsi="Arial" w:cs="Arial"/>
        <w:position w:val="-2"/>
        <w:sz w:val="22"/>
        <w:szCs w:val="22"/>
        <w:rtl w:val="0"/>
        <w:lang w:val="en-US"/>
      </w:rPr>
    </w:lvl>
    <w:lvl w:ilvl="4">
      <w:start w:val="1"/>
      <w:numFmt w:val="bullet"/>
      <w:lvlText w:val="•"/>
      <w:lvlJc w:val="left"/>
      <w:pPr>
        <w:tabs>
          <w:tab w:val="num" w:pos="900"/>
        </w:tabs>
        <w:ind w:left="900" w:hanging="180"/>
      </w:pPr>
      <w:rPr>
        <w:rFonts w:ascii="Arial" w:eastAsia="Arial" w:hAnsi="Arial" w:cs="Arial"/>
        <w:position w:val="-2"/>
        <w:sz w:val="22"/>
        <w:szCs w:val="22"/>
        <w:rtl w:val="0"/>
        <w:lang w:val="en-US"/>
      </w:rPr>
    </w:lvl>
    <w:lvl w:ilvl="5">
      <w:start w:val="1"/>
      <w:numFmt w:val="bullet"/>
      <w:lvlText w:val="•"/>
      <w:lvlJc w:val="left"/>
      <w:pPr>
        <w:tabs>
          <w:tab w:val="num" w:pos="1080"/>
        </w:tabs>
        <w:ind w:left="1080" w:hanging="180"/>
      </w:pPr>
      <w:rPr>
        <w:rFonts w:ascii="Arial" w:eastAsia="Arial" w:hAnsi="Arial" w:cs="Arial"/>
        <w:position w:val="-2"/>
        <w:sz w:val="22"/>
        <w:szCs w:val="22"/>
        <w:rtl w:val="0"/>
        <w:lang w:val="en-US"/>
      </w:rPr>
    </w:lvl>
    <w:lvl w:ilvl="6">
      <w:start w:val="1"/>
      <w:numFmt w:val="bullet"/>
      <w:lvlText w:val="•"/>
      <w:lvlJc w:val="left"/>
      <w:pPr>
        <w:tabs>
          <w:tab w:val="num" w:pos="1260"/>
        </w:tabs>
        <w:ind w:left="1260" w:hanging="180"/>
      </w:pPr>
      <w:rPr>
        <w:rFonts w:ascii="Arial" w:eastAsia="Arial" w:hAnsi="Arial" w:cs="Arial"/>
        <w:position w:val="-2"/>
        <w:sz w:val="22"/>
        <w:szCs w:val="22"/>
        <w:rtl w:val="0"/>
        <w:lang w:val="en-US"/>
      </w:rPr>
    </w:lvl>
    <w:lvl w:ilvl="7">
      <w:start w:val="1"/>
      <w:numFmt w:val="bullet"/>
      <w:lvlText w:val="•"/>
      <w:lvlJc w:val="left"/>
      <w:pPr>
        <w:tabs>
          <w:tab w:val="num" w:pos="1440"/>
        </w:tabs>
        <w:ind w:left="1440" w:hanging="180"/>
      </w:pPr>
      <w:rPr>
        <w:rFonts w:ascii="Arial" w:eastAsia="Arial" w:hAnsi="Arial" w:cs="Arial"/>
        <w:position w:val="-2"/>
        <w:sz w:val="22"/>
        <w:szCs w:val="22"/>
        <w:rtl w:val="0"/>
        <w:lang w:val="en-US"/>
      </w:rPr>
    </w:lvl>
    <w:lvl w:ilvl="8">
      <w:start w:val="1"/>
      <w:numFmt w:val="bullet"/>
      <w:lvlText w:val="•"/>
      <w:lvlJc w:val="left"/>
      <w:pPr>
        <w:tabs>
          <w:tab w:val="num" w:pos="1620"/>
        </w:tabs>
        <w:ind w:left="1620" w:hanging="180"/>
      </w:pPr>
      <w:rPr>
        <w:rFonts w:ascii="Arial" w:eastAsia="Arial" w:hAnsi="Arial" w:cs="Arial"/>
        <w:position w:val="-2"/>
        <w:sz w:val="22"/>
        <w:szCs w:val="22"/>
        <w:rtl w:val="0"/>
        <w:lang w:val="en-US"/>
      </w:rPr>
    </w:lvl>
  </w:abstractNum>
  <w:abstractNum w:abstractNumId="3">
    <w:nsid w:val="544657D4"/>
    <w:multiLevelType w:val="multilevel"/>
    <w:tmpl w:val="31D03FCE"/>
    <w:lvl w:ilvl="0">
      <w:start w:val="1"/>
      <w:numFmt w:val="bullet"/>
      <w:lvlText w:val="•"/>
      <w:lvlJc w:val="left"/>
      <w:pPr>
        <w:tabs>
          <w:tab w:val="num" w:pos="180"/>
        </w:tabs>
        <w:ind w:left="180" w:hanging="180"/>
      </w:pPr>
      <w:rPr>
        <w:rFonts w:ascii="Arial" w:eastAsia="Arial" w:hAnsi="Arial" w:cs="Arial"/>
        <w:position w:val="-2"/>
        <w:sz w:val="22"/>
        <w:szCs w:val="22"/>
        <w:rtl w:val="0"/>
        <w:lang w:val="en-US"/>
      </w:rPr>
    </w:lvl>
    <w:lvl w:ilvl="1">
      <w:start w:val="1"/>
      <w:numFmt w:val="bullet"/>
      <w:lvlText w:val="•"/>
      <w:lvlJc w:val="left"/>
      <w:pPr>
        <w:tabs>
          <w:tab w:val="num" w:pos="360"/>
        </w:tabs>
        <w:ind w:left="360" w:hanging="180"/>
      </w:pPr>
      <w:rPr>
        <w:rFonts w:ascii="Arial" w:eastAsia="Arial" w:hAnsi="Arial" w:cs="Arial"/>
        <w:position w:val="-2"/>
        <w:sz w:val="22"/>
        <w:szCs w:val="22"/>
        <w:rtl w:val="0"/>
        <w:lang w:val="en-US"/>
      </w:rPr>
    </w:lvl>
    <w:lvl w:ilvl="2">
      <w:start w:val="1"/>
      <w:numFmt w:val="bullet"/>
      <w:lvlText w:val="•"/>
      <w:lvlJc w:val="left"/>
      <w:pPr>
        <w:tabs>
          <w:tab w:val="num" w:pos="540"/>
        </w:tabs>
        <w:ind w:left="540" w:hanging="180"/>
      </w:pPr>
      <w:rPr>
        <w:rFonts w:ascii="Arial" w:eastAsia="Arial" w:hAnsi="Arial" w:cs="Arial"/>
        <w:position w:val="-2"/>
        <w:sz w:val="22"/>
        <w:szCs w:val="22"/>
        <w:rtl w:val="0"/>
        <w:lang w:val="en-US"/>
      </w:rPr>
    </w:lvl>
    <w:lvl w:ilvl="3">
      <w:start w:val="1"/>
      <w:numFmt w:val="bullet"/>
      <w:lvlText w:val="•"/>
      <w:lvlJc w:val="left"/>
      <w:pPr>
        <w:tabs>
          <w:tab w:val="num" w:pos="720"/>
        </w:tabs>
        <w:ind w:left="720" w:hanging="180"/>
      </w:pPr>
      <w:rPr>
        <w:rFonts w:ascii="Arial" w:eastAsia="Arial" w:hAnsi="Arial" w:cs="Arial"/>
        <w:position w:val="-2"/>
        <w:sz w:val="22"/>
        <w:szCs w:val="22"/>
        <w:rtl w:val="0"/>
        <w:lang w:val="en-US"/>
      </w:rPr>
    </w:lvl>
    <w:lvl w:ilvl="4">
      <w:start w:val="1"/>
      <w:numFmt w:val="bullet"/>
      <w:lvlText w:val="•"/>
      <w:lvlJc w:val="left"/>
      <w:pPr>
        <w:tabs>
          <w:tab w:val="num" w:pos="900"/>
        </w:tabs>
        <w:ind w:left="900" w:hanging="180"/>
      </w:pPr>
      <w:rPr>
        <w:rFonts w:ascii="Arial" w:eastAsia="Arial" w:hAnsi="Arial" w:cs="Arial"/>
        <w:position w:val="-2"/>
        <w:sz w:val="22"/>
        <w:szCs w:val="22"/>
        <w:rtl w:val="0"/>
        <w:lang w:val="en-US"/>
      </w:rPr>
    </w:lvl>
    <w:lvl w:ilvl="5">
      <w:start w:val="1"/>
      <w:numFmt w:val="bullet"/>
      <w:lvlText w:val="•"/>
      <w:lvlJc w:val="left"/>
      <w:pPr>
        <w:tabs>
          <w:tab w:val="num" w:pos="1080"/>
        </w:tabs>
        <w:ind w:left="1080" w:hanging="180"/>
      </w:pPr>
      <w:rPr>
        <w:rFonts w:ascii="Arial" w:eastAsia="Arial" w:hAnsi="Arial" w:cs="Arial"/>
        <w:position w:val="-2"/>
        <w:sz w:val="22"/>
        <w:szCs w:val="22"/>
        <w:rtl w:val="0"/>
        <w:lang w:val="en-US"/>
      </w:rPr>
    </w:lvl>
    <w:lvl w:ilvl="6">
      <w:start w:val="1"/>
      <w:numFmt w:val="bullet"/>
      <w:lvlText w:val="•"/>
      <w:lvlJc w:val="left"/>
      <w:pPr>
        <w:tabs>
          <w:tab w:val="num" w:pos="1260"/>
        </w:tabs>
        <w:ind w:left="1260" w:hanging="180"/>
      </w:pPr>
      <w:rPr>
        <w:rFonts w:ascii="Arial" w:eastAsia="Arial" w:hAnsi="Arial" w:cs="Arial"/>
        <w:position w:val="-2"/>
        <w:sz w:val="22"/>
        <w:szCs w:val="22"/>
        <w:rtl w:val="0"/>
        <w:lang w:val="en-US"/>
      </w:rPr>
    </w:lvl>
    <w:lvl w:ilvl="7">
      <w:start w:val="1"/>
      <w:numFmt w:val="bullet"/>
      <w:lvlText w:val="•"/>
      <w:lvlJc w:val="left"/>
      <w:pPr>
        <w:tabs>
          <w:tab w:val="num" w:pos="1440"/>
        </w:tabs>
        <w:ind w:left="1440" w:hanging="180"/>
      </w:pPr>
      <w:rPr>
        <w:rFonts w:ascii="Arial" w:eastAsia="Arial" w:hAnsi="Arial" w:cs="Arial"/>
        <w:position w:val="-2"/>
        <w:sz w:val="22"/>
        <w:szCs w:val="22"/>
        <w:rtl w:val="0"/>
        <w:lang w:val="en-US"/>
      </w:rPr>
    </w:lvl>
    <w:lvl w:ilvl="8">
      <w:start w:val="1"/>
      <w:numFmt w:val="bullet"/>
      <w:lvlText w:val="•"/>
      <w:lvlJc w:val="left"/>
      <w:pPr>
        <w:tabs>
          <w:tab w:val="num" w:pos="1620"/>
        </w:tabs>
        <w:ind w:left="1620" w:hanging="180"/>
      </w:pPr>
      <w:rPr>
        <w:rFonts w:ascii="Arial" w:eastAsia="Arial" w:hAnsi="Arial" w:cs="Arial"/>
        <w:position w:val="-2"/>
        <w:sz w:val="22"/>
        <w:szCs w:val="22"/>
        <w:rtl w:val="0"/>
        <w:lang w:val="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0682"/>
    <w:rsid w:val="00020CC2"/>
    <w:rsid w:val="002F72BD"/>
    <w:rsid w:val="00573F1D"/>
    <w:rsid w:val="00750682"/>
    <w:rsid w:val="00796CE5"/>
    <w:rsid w:val="0097370B"/>
    <w:rsid w:val="00983058"/>
    <w:rsid w:val="00D476B7"/>
    <w:rsid w:val="00E7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Bullet">
    <w:name w:val="Bullet"/>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058"/>
    <w:rPr>
      <w:rFonts w:ascii="Tahoma" w:hAnsi="Tahoma" w:cs="Tahoma"/>
      <w:sz w:val="16"/>
      <w:szCs w:val="16"/>
    </w:rPr>
  </w:style>
  <w:style w:type="character" w:customStyle="1" w:styleId="BalloonTextChar">
    <w:name w:val="Balloon Text Char"/>
    <w:basedOn w:val="DefaultParagraphFont"/>
    <w:link w:val="BalloonText"/>
    <w:uiPriority w:val="99"/>
    <w:semiHidden/>
    <w:rsid w:val="00983058"/>
    <w:rPr>
      <w:rFonts w:ascii="Tahoma" w:hAnsi="Tahoma" w:cs="Tahoma"/>
      <w:sz w:val="16"/>
      <w:szCs w:val="16"/>
      <w:lang w:val="en-US" w:eastAsia="en-US"/>
    </w:rPr>
  </w:style>
  <w:style w:type="character" w:customStyle="1" w:styleId="FooterChar">
    <w:name w:val="Footer Char"/>
    <w:basedOn w:val="DefaultParagraphFont"/>
    <w:link w:val="Footer"/>
    <w:uiPriority w:val="99"/>
    <w:rsid w:val="00796CE5"/>
    <w:rPr>
      <w:rFonts w:ascii="Calibri" w:eastAsia="Calibri" w:hAnsi="Calibri" w:cs="Calibri"/>
      <w:color w:val="000000"/>
      <w:sz w:val="22"/>
      <w:szCs w:val="22"/>
      <w:u w:color="000000"/>
      <w:lang w:val="en-US"/>
    </w:rPr>
  </w:style>
  <w:style w:type="character" w:customStyle="1" w:styleId="HeaderChar">
    <w:name w:val="Header Char"/>
    <w:basedOn w:val="DefaultParagraphFont"/>
    <w:link w:val="Header"/>
    <w:uiPriority w:val="99"/>
    <w:rsid w:val="00796CE5"/>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Bullet">
    <w:name w:val="Bullet"/>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058"/>
    <w:rPr>
      <w:rFonts w:ascii="Tahoma" w:hAnsi="Tahoma" w:cs="Tahoma"/>
      <w:sz w:val="16"/>
      <w:szCs w:val="16"/>
    </w:rPr>
  </w:style>
  <w:style w:type="character" w:customStyle="1" w:styleId="BalloonTextChar">
    <w:name w:val="Balloon Text Char"/>
    <w:basedOn w:val="DefaultParagraphFont"/>
    <w:link w:val="BalloonText"/>
    <w:uiPriority w:val="99"/>
    <w:semiHidden/>
    <w:rsid w:val="00983058"/>
    <w:rPr>
      <w:rFonts w:ascii="Tahoma" w:hAnsi="Tahoma" w:cs="Tahoma"/>
      <w:sz w:val="16"/>
      <w:szCs w:val="16"/>
      <w:lang w:val="en-US" w:eastAsia="en-US"/>
    </w:rPr>
  </w:style>
  <w:style w:type="character" w:customStyle="1" w:styleId="FooterChar">
    <w:name w:val="Footer Char"/>
    <w:basedOn w:val="DefaultParagraphFont"/>
    <w:link w:val="Footer"/>
    <w:uiPriority w:val="99"/>
    <w:rsid w:val="00796CE5"/>
    <w:rPr>
      <w:rFonts w:ascii="Calibri" w:eastAsia="Calibri" w:hAnsi="Calibri" w:cs="Calibri"/>
      <w:color w:val="000000"/>
      <w:sz w:val="22"/>
      <w:szCs w:val="22"/>
      <w:u w:color="000000"/>
      <w:lang w:val="en-US"/>
    </w:rPr>
  </w:style>
  <w:style w:type="character" w:customStyle="1" w:styleId="HeaderChar">
    <w:name w:val="Header Char"/>
    <w:basedOn w:val="DefaultParagraphFont"/>
    <w:link w:val="Header"/>
    <w:uiPriority w:val="99"/>
    <w:rsid w:val="00796CE5"/>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2014-04-30T09:53:00Z</dcterms:created>
  <dcterms:modified xsi:type="dcterms:W3CDTF">2014-04-30T10:51:00Z</dcterms:modified>
</cp:coreProperties>
</file>